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889"/>
        <w:tblW w:w="98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984"/>
        <w:gridCol w:w="2552"/>
        <w:gridCol w:w="2409"/>
        <w:gridCol w:w="2383"/>
      </w:tblGrid>
      <w:tr w:rsidR="006B5513" w:rsidTr="006B5513">
        <w:trPr>
          <w:trHeight w:val="918"/>
        </w:trPr>
        <w:tc>
          <w:tcPr>
            <w:tcW w:w="534" w:type="dxa"/>
            <w:shd w:val="clear" w:color="auto" w:fill="auto"/>
          </w:tcPr>
          <w:p w:rsidR="006B5513" w:rsidRPr="00D631E9" w:rsidRDefault="006B5513" w:rsidP="006B5513">
            <w:pPr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6B5513" w:rsidRPr="00F816D0" w:rsidRDefault="006B5513" w:rsidP="006B5513"/>
        </w:tc>
        <w:tc>
          <w:tcPr>
            <w:tcW w:w="2552" w:type="dxa"/>
            <w:shd w:val="clear" w:color="auto" w:fill="auto"/>
            <w:vAlign w:val="center"/>
          </w:tcPr>
          <w:p w:rsidR="006B5513" w:rsidRDefault="006B5513" w:rsidP="006B5513">
            <w:r>
              <w:t xml:space="preserve">              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B5513" w:rsidRDefault="006B5513" w:rsidP="006B5513"/>
        </w:tc>
        <w:tc>
          <w:tcPr>
            <w:tcW w:w="2383" w:type="dxa"/>
            <w:shd w:val="clear" w:color="auto" w:fill="auto"/>
          </w:tcPr>
          <w:p w:rsidR="006B5513" w:rsidRDefault="006B5513" w:rsidP="006B55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</w:tbl>
    <w:p w:rsidR="006B5513" w:rsidRDefault="006B5513" w:rsidP="006B5513">
      <w:pPr>
        <w:jc w:val="center"/>
        <w:rPr>
          <w:color w:val="000000"/>
        </w:rPr>
      </w:pPr>
      <w:r>
        <w:rPr>
          <w:b/>
          <w:noProof/>
          <w:color w:val="000000"/>
          <w:lang w:eastAsia="it-IT"/>
        </w:rPr>
        <w:drawing>
          <wp:inline distT="0" distB="0" distL="0" distR="0" wp14:anchorId="64BFFD98" wp14:editId="3470AABA">
            <wp:extent cx="556260" cy="601980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509">
        <w:t xml:space="preserve">            </w:t>
      </w:r>
      <w:r>
        <w:object w:dxaOrig="2065" w:dyaOrig="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2pt;height:34.2pt" o:ole="" fillcolor="window">
            <v:imagedata r:id="rId6" o:title=""/>
          </v:shape>
          <o:OLEObject Type="Embed" ProgID="StaticMetafile" ShapeID="_x0000_i1025" DrawAspect="Content" ObjectID="_1573546511" r:id="rId7"/>
        </w:object>
      </w:r>
      <w:r w:rsidR="00BA1509">
        <w:rPr>
          <w:noProof/>
          <w:color w:val="000000"/>
          <w:lang w:eastAsia="it-IT"/>
        </w:rPr>
        <w:t xml:space="preserve">           </w:t>
      </w:r>
      <w:r>
        <w:rPr>
          <w:noProof/>
          <w:color w:val="000000"/>
          <w:lang w:eastAsia="it-IT"/>
        </w:rPr>
        <w:drawing>
          <wp:inline distT="0" distB="0" distL="0" distR="0" wp14:anchorId="61527ABC" wp14:editId="343B5DFB">
            <wp:extent cx="1318260" cy="396240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396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509">
        <w:rPr>
          <w:b/>
          <w:noProof/>
          <w:color w:val="000000"/>
          <w:lang w:eastAsia="it-IT"/>
        </w:rPr>
        <w:t xml:space="preserve">      </w:t>
      </w:r>
      <w:r>
        <w:rPr>
          <w:b/>
          <w:noProof/>
          <w:color w:val="000000"/>
          <w:lang w:eastAsia="it-IT"/>
        </w:rPr>
        <w:drawing>
          <wp:inline distT="0" distB="0" distL="0" distR="0" wp14:anchorId="024ABC1B" wp14:editId="081EF70F">
            <wp:extent cx="1447800" cy="419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513" w:rsidRDefault="006B5513" w:rsidP="006B5513">
      <w:pPr>
        <w:autoSpaceDE w:val="0"/>
        <w:autoSpaceDN w:val="0"/>
        <w:adjustRightInd w:val="0"/>
        <w:ind w:left="1120" w:right="1120"/>
        <w:jc w:val="center"/>
        <w:rPr>
          <w:rFonts w:ascii="Times New Roman" w:hAnsi="Times New Roman" w:cs="Times New Roman"/>
          <w:b/>
          <w:bCs/>
          <w:color w:val="000000"/>
          <w:szCs w:val="28"/>
          <w:lang w:eastAsia="it-IT"/>
        </w:rPr>
      </w:pPr>
      <w:r>
        <w:rPr>
          <w:rFonts w:ascii="Times New Roman" w:hAnsi="Times New Roman" w:cs="Times New Roman"/>
          <w:b/>
          <w:bCs/>
          <w:color w:val="000000"/>
          <w:szCs w:val="28"/>
          <w:lang w:eastAsia="it-IT"/>
        </w:rPr>
        <w:t xml:space="preserve">                                        </w:t>
      </w:r>
    </w:p>
    <w:p w:rsidR="006B5513" w:rsidRDefault="006B5513" w:rsidP="006B5513">
      <w:pPr>
        <w:autoSpaceDE w:val="0"/>
        <w:autoSpaceDN w:val="0"/>
        <w:adjustRightInd w:val="0"/>
        <w:ind w:left="1120" w:right="1120"/>
        <w:jc w:val="center"/>
        <w:rPr>
          <w:rFonts w:ascii="Times New Roman" w:hAnsi="Times New Roman" w:cs="Times New Roman"/>
          <w:b/>
          <w:bCs/>
          <w:color w:val="000000"/>
          <w:szCs w:val="28"/>
          <w:lang w:eastAsia="it-IT"/>
        </w:rPr>
      </w:pPr>
    </w:p>
    <w:p w:rsidR="006B5513" w:rsidRPr="004A6634" w:rsidRDefault="006B5513" w:rsidP="006B5513">
      <w:pPr>
        <w:autoSpaceDE w:val="0"/>
        <w:autoSpaceDN w:val="0"/>
        <w:adjustRightInd w:val="0"/>
        <w:ind w:left="1120" w:right="1120"/>
        <w:jc w:val="center"/>
        <w:rPr>
          <w:rFonts w:ascii="Times New Roman" w:hAnsi="Times New Roman" w:cs="Times New Roman"/>
          <w:b/>
          <w:color w:val="000000"/>
          <w:szCs w:val="28"/>
          <w:lang w:eastAsia="it-IT"/>
        </w:rPr>
      </w:pPr>
      <w:r>
        <w:rPr>
          <w:rFonts w:ascii="Times New Roman" w:hAnsi="Times New Roman" w:cs="Times New Roman"/>
          <w:b/>
          <w:bCs/>
          <w:color w:val="000000"/>
          <w:szCs w:val="28"/>
          <w:lang w:eastAsia="it-IT"/>
        </w:rPr>
        <w:t xml:space="preserve">                                       </w:t>
      </w:r>
      <w:r w:rsidRPr="004A6634">
        <w:rPr>
          <w:rFonts w:ascii="Times New Roman" w:hAnsi="Times New Roman" w:cs="Times New Roman"/>
          <w:b/>
          <w:bCs/>
          <w:color w:val="000000"/>
          <w:szCs w:val="28"/>
          <w:lang w:eastAsia="it-IT"/>
        </w:rPr>
        <w:t>- Spett.le</w:t>
      </w:r>
    </w:p>
    <w:p w:rsidR="006B5513" w:rsidRPr="004A6634" w:rsidRDefault="006B5513" w:rsidP="006B5513">
      <w:pPr>
        <w:autoSpaceDE w:val="0"/>
        <w:autoSpaceDN w:val="0"/>
        <w:adjustRightInd w:val="0"/>
        <w:ind w:left="1120" w:right="1120"/>
        <w:jc w:val="right"/>
        <w:rPr>
          <w:rFonts w:ascii="Times New Roman" w:hAnsi="Times New Roman" w:cs="Times New Roman"/>
          <w:b/>
          <w:color w:val="000000"/>
          <w:szCs w:val="28"/>
          <w:lang w:eastAsia="it-IT"/>
        </w:rPr>
      </w:pPr>
      <w:r>
        <w:rPr>
          <w:rFonts w:ascii="Times New Roman" w:hAnsi="Times New Roman" w:cs="Times New Roman"/>
          <w:b/>
          <w:bCs/>
          <w:color w:val="000000"/>
          <w:szCs w:val="28"/>
          <w:lang w:eastAsia="it-IT"/>
        </w:rPr>
        <w:t xml:space="preserve">                          </w:t>
      </w:r>
      <w:r w:rsidRPr="004A6634">
        <w:rPr>
          <w:rFonts w:ascii="Times New Roman" w:hAnsi="Times New Roman" w:cs="Times New Roman"/>
          <w:b/>
          <w:bCs/>
          <w:color w:val="000000"/>
          <w:szCs w:val="28"/>
          <w:lang w:eastAsia="it-IT"/>
        </w:rPr>
        <w:t>Autostrade per l’Italia</w:t>
      </w:r>
    </w:p>
    <w:p w:rsidR="006B5513" w:rsidRDefault="006B5513" w:rsidP="006B5513">
      <w:pPr>
        <w:autoSpaceDE w:val="0"/>
        <w:autoSpaceDN w:val="0"/>
        <w:adjustRightInd w:val="0"/>
        <w:ind w:right="1120"/>
        <w:jc w:val="center"/>
        <w:rPr>
          <w:rFonts w:ascii="Times New Roman" w:hAnsi="Times New Roman" w:cs="Times New Roman"/>
          <w:b/>
          <w:bCs/>
          <w:color w:val="000000"/>
          <w:szCs w:val="28"/>
          <w:lang w:eastAsia="it-IT"/>
        </w:rPr>
      </w:pPr>
      <w:r>
        <w:rPr>
          <w:rFonts w:ascii="Times New Roman" w:hAnsi="Times New Roman" w:cs="Times New Roman"/>
          <w:b/>
          <w:bCs/>
          <w:color w:val="000000"/>
          <w:szCs w:val="28"/>
          <w:lang w:eastAsia="it-IT"/>
        </w:rPr>
        <w:t xml:space="preserve">                                                                              Direzione 8° </w:t>
      </w:r>
      <w:r w:rsidRPr="004A6634">
        <w:rPr>
          <w:rFonts w:ascii="Times New Roman" w:hAnsi="Times New Roman" w:cs="Times New Roman"/>
          <w:b/>
          <w:bCs/>
          <w:color w:val="000000"/>
          <w:szCs w:val="28"/>
          <w:lang w:eastAsia="it-IT"/>
        </w:rPr>
        <w:t>tronco</w:t>
      </w:r>
    </w:p>
    <w:p w:rsidR="006B5513" w:rsidRPr="004A6634" w:rsidRDefault="006B5513" w:rsidP="006B5513">
      <w:pPr>
        <w:autoSpaceDE w:val="0"/>
        <w:autoSpaceDN w:val="0"/>
        <w:adjustRightInd w:val="0"/>
        <w:ind w:right="1120"/>
        <w:jc w:val="center"/>
        <w:rPr>
          <w:rFonts w:ascii="Times New Roman" w:hAnsi="Times New Roman" w:cs="Times New Roman"/>
          <w:b/>
          <w:color w:val="000000"/>
          <w:szCs w:val="28"/>
          <w:lang w:eastAsia="it-IT"/>
        </w:rPr>
      </w:pPr>
    </w:p>
    <w:p w:rsidR="006B5513" w:rsidRDefault="006B5513" w:rsidP="006B5513">
      <w:pPr>
        <w:jc w:val="center"/>
        <w:rPr>
          <w:rFonts w:ascii="Times New Roman" w:hAnsi="Times New Roman" w:cs="Times New Roman"/>
          <w:b/>
          <w:color w:val="000000"/>
          <w:szCs w:val="28"/>
          <w:lang w:eastAsia="it-IT"/>
        </w:rPr>
      </w:pPr>
      <w:r>
        <w:rPr>
          <w:rFonts w:ascii="Times New Roman" w:hAnsi="Times New Roman" w:cs="Times New Roman"/>
          <w:b/>
          <w:color w:val="000000"/>
          <w:szCs w:val="28"/>
          <w:lang w:eastAsia="it-IT"/>
        </w:rPr>
        <w:t xml:space="preserve">                                                               </w:t>
      </w:r>
    </w:p>
    <w:p w:rsidR="006B5513" w:rsidRDefault="006B5513" w:rsidP="006B5513">
      <w:pPr>
        <w:jc w:val="center"/>
        <w:rPr>
          <w:rFonts w:ascii="Times New Roman" w:hAnsi="Times New Roman" w:cs="Times New Roman"/>
          <w:b/>
          <w:color w:val="000000"/>
          <w:szCs w:val="28"/>
          <w:lang w:eastAsia="it-IT"/>
        </w:rPr>
      </w:pPr>
    </w:p>
    <w:p w:rsidR="006B5513" w:rsidRPr="006B5513" w:rsidRDefault="006B5513" w:rsidP="006B5513">
      <w:pPr>
        <w:jc w:val="center"/>
        <w:rPr>
          <w:rFonts w:ascii="Times New Roman" w:eastAsia="MS Mincho" w:hAnsi="Times New Roman" w:cs="Times New Roman"/>
          <w:b/>
          <w:bCs/>
          <w:szCs w:val="28"/>
          <w:lang w:eastAsia="it-IT"/>
        </w:rPr>
      </w:pPr>
      <w:r>
        <w:rPr>
          <w:rFonts w:ascii="Times New Roman" w:hAnsi="Times New Roman" w:cs="Times New Roman"/>
          <w:b/>
          <w:color w:val="000000"/>
          <w:szCs w:val="28"/>
          <w:lang w:eastAsia="it-IT"/>
        </w:rPr>
        <w:t xml:space="preserve">                                                              </w:t>
      </w:r>
      <w:r w:rsidRPr="006B5513">
        <w:rPr>
          <w:rFonts w:ascii="Times New Roman" w:eastAsia="MS Mincho" w:hAnsi="Times New Roman" w:cs="Times New Roman"/>
          <w:b/>
          <w:bCs/>
          <w:szCs w:val="28"/>
          <w:lang w:eastAsia="it-IT"/>
        </w:rPr>
        <w:t xml:space="preserve">A tutti i Lavoratori                         </w:t>
      </w:r>
    </w:p>
    <w:p w:rsidR="006B5513" w:rsidRPr="006B5513" w:rsidRDefault="006B5513" w:rsidP="006B5513">
      <w:pPr>
        <w:jc w:val="center"/>
        <w:rPr>
          <w:rFonts w:ascii="Times New Roman" w:eastAsia="MS Mincho" w:hAnsi="Times New Roman" w:cs="Times New Roman"/>
          <w:b/>
          <w:bCs/>
          <w:szCs w:val="28"/>
          <w:lang w:eastAsia="it-IT"/>
        </w:rPr>
      </w:pPr>
      <w:r w:rsidRPr="006B5513">
        <w:rPr>
          <w:rFonts w:ascii="Times New Roman" w:eastAsia="MS Mincho" w:hAnsi="Times New Roman" w:cs="Times New Roman"/>
          <w:b/>
          <w:bCs/>
          <w:szCs w:val="28"/>
          <w:lang w:eastAsia="it-IT"/>
        </w:rPr>
        <w:t xml:space="preserve">                                                                loro sedi</w:t>
      </w:r>
    </w:p>
    <w:p w:rsidR="00A640CC" w:rsidRDefault="00A640CC"/>
    <w:p w:rsidR="006B5513" w:rsidRDefault="006B5513" w:rsidP="006B5513">
      <w:pPr>
        <w:jc w:val="center"/>
        <w:rPr>
          <w:rFonts w:ascii="Tms Rmn" w:eastAsiaTheme="minorHAnsi" w:hAnsi="Tms Rmn" w:cs="Tms Rmn"/>
          <w:color w:val="000000"/>
          <w:sz w:val="56"/>
          <w:szCs w:val="56"/>
          <w:lang w:eastAsia="en-US"/>
        </w:rPr>
      </w:pPr>
    </w:p>
    <w:p w:rsidR="006B5513" w:rsidRDefault="006B5513" w:rsidP="006B5513">
      <w:pPr>
        <w:jc w:val="center"/>
        <w:rPr>
          <w:rFonts w:ascii="Tms Rmn" w:eastAsiaTheme="minorHAnsi" w:hAnsi="Tms Rmn" w:cs="Tms Rmn"/>
          <w:color w:val="000000"/>
          <w:sz w:val="56"/>
          <w:szCs w:val="56"/>
          <w:lang w:eastAsia="en-US"/>
        </w:rPr>
      </w:pPr>
      <w:r w:rsidRPr="006B5513">
        <w:rPr>
          <w:rFonts w:ascii="Tms Rmn" w:eastAsiaTheme="minorHAnsi" w:hAnsi="Tms Rmn" w:cs="Tms Rmn"/>
          <w:color w:val="000000"/>
          <w:sz w:val="56"/>
          <w:szCs w:val="56"/>
          <w:lang w:eastAsia="en-US"/>
        </w:rPr>
        <w:t>Stato di Agitazione</w:t>
      </w:r>
      <w:r>
        <w:rPr>
          <w:rFonts w:ascii="Tms Rmn" w:eastAsiaTheme="minorHAnsi" w:hAnsi="Tms Rmn" w:cs="Tms Rmn"/>
          <w:color w:val="000000"/>
          <w:sz w:val="56"/>
          <w:szCs w:val="56"/>
          <w:lang w:eastAsia="en-US"/>
        </w:rPr>
        <w:t xml:space="preserve"> Sindacale</w:t>
      </w:r>
    </w:p>
    <w:p w:rsidR="006B5513" w:rsidRDefault="006B5513" w:rsidP="006B5513">
      <w:pPr>
        <w:jc w:val="center"/>
        <w:rPr>
          <w:rFonts w:ascii="Tms Rmn" w:eastAsiaTheme="minorHAnsi" w:hAnsi="Tms Rmn" w:cs="Tms Rmn"/>
          <w:color w:val="000000"/>
          <w:sz w:val="56"/>
          <w:szCs w:val="56"/>
          <w:lang w:eastAsia="en-US"/>
        </w:rPr>
      </w:pPr>
    </w:p>
    <w:p w:rsidR="006B5513" w:rsidRPr="006B5513" w:rsidRDefault="006B5513" w:rsidP="006B5513">
      <w:pPr>
        <w:jc w:val="center"/>
        <w:rPr>
          <w:sz w:val="56"/>
          <w:szCs w:val="56"/>
        </w:rPr>
      </w:pPr>
    </w:p>
    <w:p w:rsidR="006B5513" w:rsidRDefault="006B5513"/>
    <w:p w:rsidR="006B5513" w:rsidRDefault="006B5513" w:rsidP="00E101F3">
      <w:pPr>
        <w:jc w:val="both"/>
      </w:pPr>
      <w:r w:rsidRPr="006B5513">
        <w:rPr>
          <w:b/>
          <w:szCs w:val="28"/>
        </w:rPr>
        <w:t>Bari, 30 novembre 2017</w:t>
      </w:r>
    </w:p>
    <w:p w:rsidR="006B5513" w:rsidRDefault="006B5513" w:rsidP="00E101F3">
      <w:pPr>
        <w:jc w:val="both"/>
      </w:pPr>
    </w:p>
    <w:p w:rsidR="006B5513" w:rsidRPr="00E101F3" w:rsidRDefault="006B5513" w:rsidP="00003CC8">
      <w:pPr>
        <w:suppressAutoHyphens w:val="0"/>
        <w:autoSpaceDE w:val="0"/>
        <w:autoSpaceDN w:val="0"/>
        <w:adjustRightInd w:val="0"/>
        <w:jc w:val="both"/>
        <w:rPr>
          <w:rFonts w:ascii="Tms Rmn" w:eastAsiaTheme="minorHAnsi" w:hAnsi="Tms Rmn" w:cs="Tms Rmn"/>
          <w:color w:val="000000"/>
          <w:szCs w:val="28"/>
          <w:lang w:eastAsia="en-US"/>
        </w:rPr>
      </w:pPr>
      <w:r w:rsidRPr="006B5513">
        <w:rPr>
          <w:rFonts w:ascii="Tms Rmn" w:eastAsiaTheme="minorHAnsi" w:hAnsi="Tms Rmn" w:cs="Tms Rmn"/>
          <w:color w:val="000000"/>
          <w:szCs w:val="28"/>
          <w:lang w:eastAsia="en-US"/>
        </w:rPr>
        <w:t>L’elusione sostanziale dell’accordo del 10 aprile, siglato dalle RR.SS.AA. e la Direzione Aziendale di Bari, impedendone di fatto la verifica previst</w:t>
      </w:r>
      <w:r w:rsidR="00003CC8">
        <w:rPr>
          <w:rFonts w:ascii="Tms Rmn" w:eastAsiaTheme="minorHAnsi" w:hAnsi="Tms Rmn" w:cs="Tms Rmn"/>
          <w:color w:val="000000"/>
          <w:szCs w:val="28"/>
          <w:lang w:eastAsia="en-US"/>
        </w:rPr>
        <w:t xml:space="preserve">a nel mese di novembre, induce, </w:t>
      </w:r>
      <w:r w:rsidRPr="006B5513">
        <w:rPr>
          <w:rFonts w:ascii="Tms Rmn" w:eastAsiaTheme="minorHAnsi" w:hAnsi="Tms Rmn" w:cs="Tms Rmn"/>
          <w:color w:val="000000"/>
          <w:szCs w:val="28"/>
          <w:lang w:eastAsia="en-US"/>
        </w:rPr>
        <w:t xml:space="preserve">ns malgrado, alla </w:t>
      </w:r>
      <w:r w:rsidRPr="00BA1509">
        <w:rPr>
          <w:rFonts w:ascii="Tms Rmn" w:eastAsiaTheme="minorHAnsi" w:hAnsi="Tms Rmn" w:cs="Tms Rmn"/>
          <w:b/>
          <w:color w:val="000000"/>
          <w:szCs w:val="28"/>
          <w:u w:val="single"/>
          <w:lang w:eastAsia="en-US"/>
        </w:rPr>
        <w:t>proclamazione immediata</w:t>
      </w:r>
      <w:r w:rsidRPr="006B5513">
        <w:rPr>
          <w:rFonts w:ascii="Tms Rmn" w:eastAsiaTheme="minorHAnsi" w:hAnsi="Tms Rmn" w:cs="Tms Rmn"/>
          <w:b/>
          <w:color w:val="000000"/>
          <w:szCs w:val="28"/>
          <w:lang w:eastAsia="en-US"/>
        </w:rPr>
        <w:t xml:space="preserve"> </w:t>
      </w:r>
      <w:r w:rsidRPr="00BA1509">
        <w:rPr>
          <w:rFonts w:ascii="Tms Rmn" w:eastAsiaTheme="minorHAnsi" w:hAnsi="Tms Rmn" w:cs="Tms Rmn"/>
          <w:color w:val="000000"/>
          <w:szCs w:val="28"/>
          <w:lang w:eastAsia="en-US"/>
        </w:rPr>
        <w:t>dello</w:t>
      </w:r>
      <w:r w:rsidR="00E101F3">
        <w:rPr>
          <w:rFonts w:ascii="Tms Rmn" w:eastAsiaTheme="minorHAnsi" w:hAnsi="Tms Rmn" w:cs="Tms Rmn"/>
          <w:color w:val="000000"/>
          <w:szCs w:val="28"/>
          <w:lang w:eastAsia="en-US"/>
        </w:rPr>
        <w:t xml:space="preserve"> </w:t>
      </w:r>
      <w:r w:rsidRPr="00E101F3">
        <w:rPr>
          <w:rFonts w:ascii="Tms Rmn" w:eastAsiaTheme="minorHAnsi" w:hAnsi="Tms Rmn" w:cs="Tms Rmn"/>
          <w:b/>
          <w:color w:val="000000"/>
          <w:szCs w:val="28"/>
          <w:u w:val="single"/>
          <w:lang w:eastAsia="en-US"/>
        </w:rPr>
        <w:t>Stato di</w:t>
      </w:r>
      <w:r w:rsidRPr="007F7B54">
        <w:rPr>
          <w:rFonts w:ascii="Tms Rmn" w:eastAsiaTheme="minorHAnsi" w:hAnsi="Tms Rmn" w:cs="Tms Rmn"/>
          <w:color w:val="000000"/>
          <w:szCs w:val="28"/>
          <w:lang w:eastAsia="en-US"/>
        </w:rPr>
        <w:t xml:space="preserve"> </w:t>
      </w:r>
      <w:r w:rsidRPr="00E101F3">
        <w:rPr>
          <w:rFonts w:ascii="Tms Rmn" w:eastAsiaTheme="minorHAnsi" w:hAnsi="Tms Rmn" w:cs="Tms Rmn"/>
          <w:b/>
          <w:color w:val="000000"/>
          <w:szCs w:val="28"/>
          <w:u w:val="single"/>
          <w:lang w:eastAsia="en-US"/>
        </w:rPr>
        <w:t>Agitazione</w:t>
      </w:r>
      <w:r w:rsidR="00E101F3">
        <w:rPr>
          <w:rFonts w:ascii="Tms Rmn" w:eastAsiaTheme="minorHAnsi" w:hAnsi="Tms Rmn" w:cs="Tms Rmn"/>
          <w:color w:val="000000"/>
          <w:szCs w:val="28"/>
          <w:lang w:eastAsia="en-US"/>
        </w:rPr>
        <w:t xml:space="preserve"> </w:t>
      </w:r>
      <w:r w:rsidR="007F7B54" w:rsidRPr="00E101F3">
        <w:rPr>
          <w:rFonts w:ascii="Times New Roman" w:hAnsi="Times New Roman" w:cs="Times New Roman"/>
          <w:szCs w:val="28"/>
        </w:rPr>
        <w:t>generale di tutti i lavoratori del tronco con sospensione immediata degli straordinari</w:t>
      </w:r>
      <w:r w:rsidR="00E101F3">
        <w:rPr>
          <w:rFonts w:ascii="Times New Roman" w:hAnsi="Times New Roman" w:cs="Times New Roman"/>
          <w:szCs w:val="28"/>
        </w:rPr>
        <w:t xml:space="preserve">, richiami, trasferte </w:t>
      </w:r>
      <w:r w:rsidRPr="006B5513">
        <w:rPr>
          <w:rFonts w:ascii="Tms Rmn" w:eastAsiaTheme="minorHAnsi" w:hAnsi="Tms Rmn" w:cs="Tms Rmn"/>
          <w:color w:val="000000"/>
          <w:szCs w:val="28"/>
          <w:lang w:eastAsia="en-US"/>
        </w:rPr>
        <w:t>e l’avvio conseguente delle procedure collegate.</w:t>
      </w:r>
    </w:p>
    <w:p w:rsidR="006B5513" w:rsidRPr="006B5513" w:rsidRDefault="006B5513" w:rsidP="00003CC8">
      <w:pPr>
        <w:suppressAutoHyphens w:val="0"/>
        <w:autoSpaceDE w:val="0"/>
        <w:autoSpaceDN w:val="0"/>
        <w:adjustRightInd w:val="0"/>
        <w:jc w:val="both"/>
        <w:rPr>
          <w:rFonts w:ascii="Tms Rmn" w:eastAsiaTheme="minorHAnsi" w:hAnsi="Tms Rmn" w:cs="Tms Rmn"/>
          <w:color w:val="000000"/>
          <w:szCs w:val="28"/>
          <w:lang w:eastAsia="en-US"/>
        </w:rPr>
      </w:pPr>
    </w:p>
    <w:p w:rsidR="006B5513" w:rsidRDefault="006B5513" w:rsidP="00003CC8">
      <w:pPr>
        <w:suppressAutoHyphens w:val="0"/>
        <w:autoSpaceDE w:val="0"/>
        <w:autoSpaceDN w:val="0"/>
        <w:adjustRightInd w:val="0"/>
        <w:jc w:val="both"/>
        <w:rPr>
          <w:rFonts w:ascii="Tms Rmn" w:eastAsiaTheme="minorHAnsi" w:hAnsi="Tms Rmn" w:cs="Tms Rmn"/>
          <w:color w:val="000000"/>
          <w:szCs w:val="28"/>
          <w:lang w:eastAsia="en-US"/>
        </w:rPr>
      </w:pPr>
      <w:r w:rsidRPr="006B5513">
        <w:rPr>
          <w:rFonts w:ascii="Tms Rmn" w:eastAsiaTheme="minorHAnsi" w:hAnsi="Tms Rmn" w:cs="Tms Rmn"/>
          <w:color w:val="000000"/>
          <w:szCs w:val="28"/>
          <w:lang w:eastAsia="en-US"/>
        </w:rPr>
        <w:t xml:space="preserve">L’onorabilità dei firmatari, la dignità degli Accordi e la titolarità ad esercitarli lo rende </w:t>
      </w:r>
      <w:r w:rsidRPr="00BA1509">
        <w:rPr>
          <w:rFonts w:ascii="Tms Rmn" w:eastAsiaTheme="minorHAnsi" w:hAnsi="Tms Rmn" w:cs="Tms Rmn"/>
          <w:b/>
          <w:color w:val="000000"/>
          <w:szCs w:val="28"/>
          <w:lang w:eastAsia="en-US"/>
        </w:rPr>
        <w:t>OBBLIGATORIO</w:t>
      </w:r>
      <w:r w:rsidRPr="006B5513">
        <w:rPr>
          <w:rFonts w:ascii="Tms Rmn" w:eastAsiaTheme="minorHAnsi" w:hAnsi="Tms Rmn" w:cs="Tms Rmn"/>
          <w:color w:val="000000"/>
          <w:szCs w:val="28"/>
          <w:lang w:eastAsia="en-US"/>
        </w:rPr>
        <w:t xml:space="preserve"> come intervento iniziale, ma non necessariamente esaustivo, a tutela della legittima funzione e dei vincoli solidali fra i firmatari. </w:t>
      </w:r>
    </w:p>
    <w:p w:rsidR="006B5513" w:rsidRDefault="006B5513" w:rsidP="006B5513">
      <w:pPr>
        <w:suppressAutoHyphens w:val="0"/>
        <w:autoSpaceDE w:val="0"/>
        <w:autoSpaceDN w:val="0"/>
        <w:adjustRightInd w:val="0"/>
        <w:rPr>
          <w:rFonts w:ascii="Tms Rmn" w:eastAsiaTheme="minorHAnsi" w:hAnsi="Tms Rmn" w:cs="Tms Rmn"/>
          <w:color w:val="000000"/>
          <w:szCs w:val="28"/>
          <w:lang w:eastAsia="en-US"/>
        </w:rPr>
      </w:pPr>
    </w:p>
    <w:p w:rsidR="006B5513" w:rsidRDefault="006B5513" w:rsidP="006B5513">
      <w:pPr>
        <w:suppressAutoHyphens w:val="0"/>
        <w:autoSpaceDE w:val="0"/>
        <w:autoSpaceDN w:val="0"/>
        <w:adjustRightInd w:val="0"/>
        <w:rPr>
          <w:rFonts w:ascii="Tms Rmn" w:eastAsiaTheme="minorHAnsi" w:hAnsi="Tms Rmn" w:cs="Tms Rmn"/>
          <w:color w:val="000000"/>
          <w:szCs w:val="28"/>
          <w:lang w:eastAsia="en-US"/>
        </w:rPr>
      </w:pPr>
    </w:p>
    <w:p w:rsidR="006B5513" w:rsidRPr="006B5513" w:rsidRDefault="006B5513" w:rsidP="006B5513">
      <w:pPr>
        <w:suppressAutoHyphens w:val="0"/>
        <w:autoSpaceDE w:val="0"/>
        <w:autoSpaceDN w:val="0"/>
        <w:adjustRightInd w:val="0"/>
        <w:rPr>
          <w:rFonts w:ascii="Tms Rmn" w:eastAsiaTheme="minorHAnsi" w:hAnsi="Tms Rmn" w:cs="Tms Rmn"/>
          <w:color w:val="000000"/>
          <w:szCs w:val="28"/>
          <w:lang w:eastAsia="en-US"/>
        </w:rPr>
      </w:pPr>
      <w:bookmarkStart w:id="0" w:name="_GoBack"/>
      <w:bookmarkEnd w:id="0"/>
    </w:p>
    <w:p w:rsidR="00BA1509" w:rsidRDefault="00BA1509" w:rsidP="00BA1509">
      <w:pPr>
        <w:jc w:val="center"/>
        <w:rPr>
          <w:b/>
          <w:szCs w:val="28"/>
        </w:rPr>
      </w:pPr>
    </w:p>
    <w:p w:rsidR="00BA1509" w:rsidRDefault="00BA1509" w:rsidP="00BA1509">
      <w:pPr>
        <w:jc w:val="center"/>
        <w:rPr>
          <w:b/>
          <w:szCs w:val="28"/>
        </w:rPr>
      </w:pPr>
      <w:r>
        <w:rPr>
          <w:b/>
          <w:szCs w:val="28"/>
        </w:rPr>
        <w:t>Le Segreterie</w:t>
      </w:r>
    </w:p>
    <w:p w:rsidR="00BA1509" w:rsidRDefault="00BA1509" w:rsidP="00BA1509">
      <w:pPr>
        <w:jc w:val="center"/>
        <w:rPr>
          <w:b/>
          <w:szCs w:val="28"/>
        </w:rPr>
      </w:pPr>
      <w:r>
        <w:rPr>
          <w:b/>
          <w:szCs w:val="28"/>
        </w:rPr>
        <w:t xml:space="preserve">    </w:t>
      </w:r>
    </w:p>
    <w:p w:rsidR="006B5513" w:rsidRPr="006B5513" w:rsidRDefault="00BA1509" w:rsidP="00BA1509">
      <w:pPr>
        <w:jc w:val="center"/>
        <w:rPr>
          <w:b/>
          <w:szCs w:val="28"/>
        </w:rPr>
      </w:pPr>
      <w:r>
        <w:rPr>
          <w:b/>
          <w:szCs w:val="28"/>
        </w:rPr>
        <w:t>CGIL          CISL        UIL           UGL</w:t>
      </w:r>
    </w:p>
    <w:sectPr w:rsidR="006B5513" w:rsidRPr="006B55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13"/>
    <w:rsid w:val="00003CC8"/>
    <w:rsid w:val="00266FAC"/>
    <w:rsid w:val="006B5513"/>
    <w:rsid w:val="007F7B54"/>
    <w:rsid w:val="00A640CC"/>
    <w:rsid w:val="00BA1509"/>
    <w:rsid w:val="00E1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5513"/>
    <w:pPr>
      <w:suppressAutoHyphens/>
      <w:spacing w:after="0" w:line="240" w:lineRule="auto"/>
    </w:pPr>
    <w:rPr>
      <w:rFonts w:ascii="Garamond" w:eastAsia="Times New Roman" w:hAnsi="Garamond" w:cs="Garamond"/>
      <w:sz w:val="28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55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551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5513"/>
    <w:pPr>
      <w:suppressAutoHyphens/>
      <w:spacing w:after="0" w:line="240" w:lineRule="auto"/>
    </w:pPr>
    <w:rPr>
      <w:rFonts w:ascii="Garamond" w:eastAsia="Times New Roman" w:hAnsi="Garamond" w:cs="Garamond"/>
      <w:sz w:val="28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55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551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Scardigno, Nicola</dc:creator>
  <cp:lastModifiedBy>Scardigno, Nicola</cp:lastModifiedBy>
  <cp:revision>4</cp:revision>
  <dcterms:created xsi:type="dcterms:W3CDTF">2017-11-28T10:00:00Z</dcterms:created>
  <dcterms:modified xsi:type="dcterms:W3CDTF">2017-11-30T10:29:00Z</dcterms:modified>
</cp:coreProperties>
</file>