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986" w:rsidRDefault="00FD7986" w:rsidP="00FD7986">
      <w:pPr>
        <w:tabs>
          <w:tab w:val="left" w:pos="405"/>
          <w:tab w:val="center" w:pos="5130"/>
        </w:tabs>
        <w:ind w:right="-622"/>
        <w:jc w:val="center"/>
        <w:rPr>
          <w:rStyle w:val="Enfasidelicata"/>
        </w:rPr>
      </w:pPr>
      <w:bookmarkStart w:id="0" w:name="_GoBack"/>
      <w:bookmarkEnd w:id="0"/>
      <w:r>
        <w:rPr>
          <w:i/>
          <w:noProof/>
          <w:color w:val="808080"/>
        </w:rPr>
        <w:drawing>
          <wp:inline distT="0" distB="0" distL="0" distR="0">
            <wp:extent cx="523875" cy="504825"/>
            <wp:effectExtent l="19050" t="0" r="9525" b="0"/>
            <wp:docPr id="8" name="Immagine 1" descr="http://www.filtcgil.it/Immagini/logo_piat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http://www.filtcgil.it/Immagini/logo_piatto.jpg"/>
                    <pic:cNvPicPr>
                      <a:picLocks noChangeAspect="1" noChangeArrowheads="1"/>
                    </pic:cNvPicPr>
                  </pic:nvPicPr>
                  <pic:blipFill>
                    <a:blip r:embed="rId5"/>
                    <a:srcRect/>
                    <a:stretch>
                      <a:fillRect/>
                    </a:stretch>
                  </pic:blipFill>
                  <pic:spPr bwMode="auto">
                    <a:xfrm>
                      <a:off x="0" y="0"/>
                      <a:ext cx="523875" cy="504825"/>
                    </a:xfrm>
                    <a:prstGeom prst="rect">
                      <a:avLst/>
                    </a:prstGeom>
                    <a:noFill/>
                    <a:ln w="9525">
                      <a:noFill/>
                      <a:miter lim="800000"/>
                      <a:headEnd/>
                      <a:tailEnd/>
                    </a:ln>
                  </pic:spPr>
                </pic:pic>
              </a:graphicData>
            </a:graphic>
          </wp:inline>
        </w:drawing>
      </w:r>
      <w:r>
        <w:rPr>
          <w:i/>
          <w:noProof/>
          <w:color w:val="808080"/>
        </w:rPr>
        <w:t xml:space="preserve">                   </w:t>
      </w:r>
      <w:r>
        <w:rPr>
          <w:i/>
          <w:noProof/>
          <w:color w:val="808080"/>
        </w:rPr>
        <w:drawing>
          <wp:inline distT="0" distB="0" distL="0" distR="0">
            <wp:extent cx="1714500" cy="485775"/>
            <wp:effectExtent l="19050" t="0" r="0" b="0"/>
            <wp:docPr id="7" name="Immagine 1" descr="cisl reti logo uff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isl reti logo uff small"/>
                    <pic:cNvPicPr>
                      <a:picLocks noChangeAspect="1" noChangeArrowheads="1"/>
                    </pic:cNvPicPr>
                  </pic:nvPicPr>
                  <pic:blipFill>
                    <a:blip r:embed="rId6" cstate="print"/>
                    <a:srcRect/>
                    <a:stretch>
                      <a:fillRect/>
                    </a:stretch>
                  </pic:blipFill>
                  <pic:spPr bwMode="auto">
                    <a:xfrm>
                      <a:off x="0" y="0"/>
                      <a:ext cx="1714500" cy="485775"/>
                    </a:xfrm>
                    <a:prstGeom prst="rect">
                      <a:avLst/>
                    </a:prstGeom>
                    <a:noFill/>
                    <a:ln w="9525">
                      <a:noFill/>
                      <a:miter lim="800000"/>
                      <a:headEnd/>
                      <a:tailEnd/>
                    </a:ln>
                  </pic:spPr>
                </pic:pic>
              </a:graphicData>
            </a:graphic>
          </wp:inline>
        </w:drawing>
      </w:r>
      <w:r w:rsidRPr="00BC3FB9">
        <w:rPr>
          <w:rStyle w:val="Enfasidelicata"/>
        </w:rPr>
        <w:t xml:space="preserve">     </w:t>
      </w:r>
      <w:r>
        <w:rPr>
          <w:rStyle w:val="Enfasidelicata"/>
        </w:rPr>
        <w:t xml:space="preserve">         </w:t>
      </w:r>
      <w:r>
        <w:rPr>
          <w:i/>
          <w:noProof/>
          <w:color w:val="808080"/>
        </w:rPr>
        <w:drawing>
          <wp:inline distT="0" distB="0" distL="0" distR="0">
            <wp:extent cx="809625" cy="581025"/>
            <wp:effectExtent l="19050" t="0" r="9525" b="0"/>
            <wp:docPr id="6" name="Immagine 3" descr="uiltrasporti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uiltrasporti_new"/>
                    <pic:cNvPicPr>
                      <a:picLocks noChangeAspect="1" noChangeArrowheads="1"/>
                    </pic:cNvPicPr>
                  </pic:nvPicPr>
                  <pic:blipFill>
                    <a:blip r:embed="rId7"/>
                    <a:srcRect/>
                    <a:stretch>
                      <a:fillRect/>
                    </a:stretch>
                  </pic:blipFill>
                  <pic:spPr bwMode="auto">
                    <a:xfrm>
                      <a:off x="0" y="0"/>
                      <a:ext cx="809625" cy="581025"/>
                    </a:xfrm>
                    <a:prstGeom prst="rect">
                      <a:avLst/>
                    </a:prstGeom>
                    <a:noFill/>
                    <a:ln w="9525">
                      <a:noFill/>
                      <a:miter lim="800000"/>
                      <a:headEnd/>
                      <a:tailEnd/>
                    </a:ln>
                  </pic:spPr>
                </pic:pic>
              </a:graphicData>
            </a:graphic>
          </wp:inline>
        </w:drawing>
      </w:r>
      <w:r>
        <w:rPr>
          <w:rStyle w:val="Enfasidelicata"/>
        </w:rPr>
        <w:t xml:space="preserve"> </w:t>
      </w:r>
      <w:r>
        <w:rPr>
          <w:rStyle w:val="Enfasidelicata"/>
        </w:rPr>
        <w:tab/>
        <w:t xml:space="preserve">  </w:t>
      </w:r>
      <w:r w:rsidRPr="00BC3FB9">
        <w:rPr>
          <w:rStyle w:val="Enfasidelicata"/>
        </w:rPr>
        <w:t xml:space="preserve">  </w:t>
      </w:r>
      <w:r>
        <w:rPr>
          <w:i/>
          <w:noProof/>
          <w:color w:val="808080"/>
        </w:rPr>
        <w:drawing>
          <wp:inline distT="0" distB="0" distL="0" distR="0">
            <wp:extent cx="1847850" cy="847725"/>
            <wp:effectExtent l="19050" t="0" r="0" b="0"/>
            <wp:docPr id="5" name="Immagine 0" descr="logo cesi.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0" descr="logo cesi.bmp"/>
                    <pic:cNvPicPr>
                      <a:picLocks noChangeAspect="1" noChangeArrowheads="1"/>
                    </pic:cNvPicPr>
                  </pic:nvPicPr>
                  <pic:blipFill>
                    <a:blip r:embed="rId8"/>
                    <a:srcRect/>
                    <a:stretch>
                      <a:fillRect/>
                    </a:stretch>
                  </pic:blipFill>
                  <pic:spPr bwMode="auto">
                    <a:xfrm>
                      <a:off x="0" y="0"/>
                      <a:ext cx="1847850" cy="847725"/>
                    </a:xfrm>
                    <a:prstGeom prst="rect">
                      <a:avLst/>
                    </a:prstGeom>
                    <a:noFill/>
                    <a:ln w="9525">
                      <a:noFill/>
                      <a:miter lim="800000"/>
                      <a:headEnd/>
                      <a:tailEnd/>
                    </a:ln>
                  </pic:spPr>
                </pic:pic>
              </a:graphicData>
            </a:graphic>
          </wp:inline>
        </w:drawing>
      </w:r>
    </w:p>
    <w:p w:rsidR="00FD7986" w:rsidRPr="00BC3FB9" w:rsidRDefault="00FD7986" w:rsidP="00FD7986">
      <w:pPr>
        <w:tabs>
          <w:tab w:val="left" w:pos="405"/>
          <w:tab w:val="center" w:pos="5130"/>
        </w:tabs>
        <w:ind w:right="-622"/>
        <w:rPr>
          <w:rStyle w:val="Enfasidelicata"/>
        </w:rPr>
      </w:pPr>
      <w:r>
        <w:rPr>
          <w:rStyle w:val="Enfasidelicata"/>
        </w:rPr>
        <w:tab/>
      </w:r>
      <w:r w:rsidRPr="00BC3FB9">
        <w:rPr>
          <w:rStyle w:val="Enfasidelicata"/>
        </w:rPr>
        <w:t>FILT – CGIL</w:t>
      </w:r>
    </w:p>
    <w:p w:rsidR="00FD7986" w:rsidRDefault="00FD7986" w:rsidP="0008214A">
      <w:pPr>
        <w:pStyle w:val="Nessunaspaziatura"/>
        <w:jc w:val="center"/>
        <w:rPr>
          <w:rStyle w:val="Enfasidelicata"/>
          <w:sz w:val="16"/>
          <w:szCs w:val="16"/>
        </w:rPr>
      </w:pPr>
    </w:p>
    <w:p w:rsidR="00E421A4" w:rsidRPr="0008214A" w:rsidRDefault="00E421A4" w:rsidP="0008214A">
      <w:pPr>
        <w:pStyle w:val="Nessunaspaziatura"/>
        <w:jc w:val="center"/>
        <w:rPr>
          <w:rStyle w:val="Enfasidelicata"/>
          <w:sz w:val="16"/>
          <w:szCs w:val="16"/>
        </w:rPr>
      </w:pPr>
      <w:r w:rsidRPr="0008214A">
        <w:rPr>
          <w:rStyle w:val="Enfasidelicata"/>
          <w:sz w:val="16"/>
          <w:szCs w:val="16"/>
        </w:rPr>
        <w:t>Rappresentanze Sindacali Aziendali  - Direzione Generale di Firenze</w:t>
      </w:r>
    </w:p>
    <w:p w:rsidR="00E421A4" w:rsidRPr="0008214A" w:rsidRDefault="00E421A4" w:rsidP="0008214A">
      <w:pPr>
        <w:pStyle w:val="Nessunaspaziatura"/>
        <w:jc w:val="center"/>
        <w:rPr>
          <w:rStyle w:val="Enfasidelicata"/>
          <w:sz w:val="16"/>
          <w:szCs w:val="16"/>
        </w:rPr>
      </w:pPr>
      <w:r w:rsidRPr="0008214A">
        <w:rPr>
          <w:rStyle w:val="Enfasidelicata"/>
          <w:sz w:val="16"/>
          <w:szCs w:val="16"/>
        </w:rPr>
        <w:t xml:space="preserve">Autostrade per l’Italia – ESSEDIESSE – TELEPASS – Autostrade </w:t>
      </w:r>
      <w:proofErr w:type="spellStart"/>
      <w:r w:rsidRPr="0008214A">
        <w:rPr>
          <w:rStyle w:val="Enfasidelicata"/>
          <w:sz w:val="16"/>
          <w:szCs w:val="16"/>
        </w:rPr>
        <w:t>Tech</w:t>
      </w:r>
      <w:proofErr w:type="spellEnd"/>
    </w:p>
    <w:p w:rsidR="00E421A4" w:rsidRPr="0008214A" w:rsidRDefault="00E421A4" w:rsidP="0008214A">
      <w:pPr>
        <w:pStyle w:val="Nessunaspaziatura"/>
        <w:jc w:val="center"/>
        <w:rPr>
          <w:rStyle w:val="Enfasidelicata"/>
          <w:sz w:val="16"/>
          <w:szCs w:val="16"/>
        </w:rPr>
      </w:pPr>
    </w:p>
    <w:p w:rsidR="00E421A4" w:rsidRPr="00E421A4" w:rsidRDefault="00E421A4" w:rsidP="00E421A4">
      <w:pPr>
        <w:jc w:val="center"/>
        <w:rPr>
          <w:rFonts w:cs="Calibri"/>
          <w:b/>
          <w:sz w:val="30"/>
          <w:szCs w:val="30"/>
          <w:u w:val="single"/>
        </w:rPr>
      </w:pPr>
      <w:r w:rsidRPr="00E421A4">
        <w:rPr>
          <w:rFonts w:cs="Calibri"/>
          <w:b/>
          <w:sz w:val="30"/>
          <w:szCs w:val="30"/>
          <w:u w:val="single"/>
        </w:rPr>
        <w:t>COMUNICATO AI LAVORATORI</w:t>
      </w:r>
    </w:p>
    <w:p w:rsidR="00410D5D" w:rsidRPr="00A82CC2" w:rsidRDefault="00294316" w:rsidP="00410D5D">
      <w:pPr>
        <w:spacing w:after="120" w:line="240" w:lineRule="auto"/>
        <w:jc w:val="both"/>
        <w:rPr>
          <w:color w:val="000000" w:themeColor="text1"/>
        </w:rPr>
      </w:pPr>
      <w:r w:rsidRPr="00A82CC2">
        <w:rPr>
          <w:color w:val="000000" w:themeColor="text1"/>
        </w:rPr>
        <w:t xml:space="preserve">A seguito del comunicato al personale n. 2\2015 </w:t>
      </w:r>
      <w:r w:rsidR="00410D5D" w:rsidRPr="00A82CC2">
        <w:rPr>
          <w:color w:val="000000" w:themeColor="text1"/>
        </w:rPr>
        <w:t>vogliamo evidenziare che siamo di fronte all’ennesima iniziativa unilaterale ed illegittima da parte de</w:t>
      </w:r>
      <w:r w:rsidR="00907C20">
        <w:rPr>
          <w:color w:val="000000" w:themeColor="text1"/>
        </w:rPr>
        <w:t>ll’azienda, e che le indicazioni</w:t>
      </w:r>
      <w:r w:rsidR="00410D5D" w:rsidRPr="00A82CC2">
        <w:rPr>
          <w:color w:val="000000" w:themeColor="text1"/>
        </w:rPr>
        <w:t xml:space="preserve"> in esso riportate sono in contrasto con quanto previsto dalla legge e dal CCNL.</w:t>
      </w:r>
    </w:p>
    <w:p w:rsidR="00F9710A" w:rsidRPr="00A82CC2" w:rsidRDefault="00410D5D" w:rsidP="00576B41">
      <w:pPr>
        <w:spacing w:after="120" w:line="240" w:lineRule="auto"/>
        <w:jc w:val="both"/>
        <w:rPr>
          <w:color w:val="000000" w:themeColor="text1"/>
        </w:rPr>
      </w:pPr>
      <w:r w:rsidRPr="00A82CC2">
        <w:rPr>
          <w:color w:val="000000" w:themeColor="text1"/>
        </w:rPr>
        <w:t>R</w:t>
      </w:r>
      <w:r w:rsidR="006336AC" w:rsidRPr="00A82CC2">
        <w:rPr>
          <w:color w:val="000000" w:themeColor="text1"/>
        </w:rPr>
        <w:t xml:space="preserve">icordiamo quanto prevede </w:t>
      </w:r>
      <w:r w:rsidR="00F9710A" w:rsidRPr="00A82CC2">
        <w:rPr>
          <w:color w:val="000000" w:themeColor="text1"/>
        </w:rPr>
        <w:t>l</w:t>
      </w:r>
      <w:r w:rsidR="00816F88" w:rsidRPr="00A82CC2">
        <w:rPr>
          <w:color w:val="000000" w:themeColor="text1"/>
        </w:rPr>
        <w:t>a</w:t>
      </w:r>
      <w:r w:rsidR="00F9710A" w:rsidRPr="00A82CC2">
        <w:rPr>
          <w:color w:val="000000" w:themeColor="text1"/>
        </w:rPr>
        <w:t xml:space="preserve"> normativ</w:t>
      </w:r>
      <w:r w:rsidR="00816F88" w:rsidRPr="00A82CC2">
        <w:rPr>
          <w:color w:val="000000" w:themeColor="text1"/>
        </w:rPr>
        <w:t>a</w:t>
      </w:r>
      <w:r w:rsidR="006336AC" w:rsidRPr="00A82CC2">
        <w:rPr>
          <w:color w:val="000000" w:themeColor="text1"/>
        </w:rPr>
        <w:t xml:space="preserve"> legislativa e contrattuale </w:t>
      </w:r>
      <w:r w:rsidR="00816F88" w:rsidRPr="00A82CC2">
        <w:rPr>
          <w:color w:val="000000" w:themeColor="text1"/>
        </w:rPr>
        <w:t xml:space="preserve">in tema di ferie, in quanto </w:t>
      </w:r>
      <w:r w:rsidR="006336AC" w:rsidRPr="00A82CC2">
        <w:rPr>
          <w:b/>
          <w:color w:val="000000" w:themeColor="text1"/>
        </w:rPr>
        <w:t xml:space="preserve">non esiste alcun obbligo di </w:t>
      </w:r>
      <w:r w:rsidR="00816F88" w:rsidRPr="00A82CC2">
        <w:rPr>
          <w:b/>
          <w:color w:val="000000" w:themeColor="text1"/>
        </w:rPr>
        <w:t xml:space="preserve">programmare più giornate di quelle che </w:t>
      </w:r>
      <w:r w:rsidR="006336AC" w:rsidRPr="00A82CC2">
        <w:rPr>
          <w:b/>
          <w:color w:val="000000" w:themeColor="text1"/>
        </w:rPr>
        <w:t xml:space="preserve">il lavoratore effettivamente pensa </w:t>
      </w:r>
      <w:r w:rsidR="00816F88" w:rsidRPr="00A82CC2">
        <w:rPr>
          <w:b/>
          <w:color w:val="000000" w:themeColor="text1"/>
        </w:rPr>
        <w:t>di utilizzare</w:t>
      </w:r>
      <w:r w:rsidR="00816F88" w:rsidRPr="00A82CC2">
        <w:rPr>
          <w:color w:val="000000" w:themeColor="text1"/>
        </w:rPr>
        <w:t xml:space="preserve"> – eccetto il numero minimo previsto dalla legge (due settimane). Per usufruire dei restanti giorni di ferie, il lavoratore ha 18 mesi di tempo dal termine dell’anno solare di maturazione.</w:t>
      </w:r>
    </w:p>
    <w:p w:rsidR="00410D5D" w:rsidRPr="00A82CC2" w:rsidRDefault="00410D5D" w:rsidP="00410D5D">
      <w:pPr>
        <w:spacing w:after="120" w:line="240" w:lineRule="auto"/>
        <w:jc w:val="both"/>
        <w:rPr>
          <w:color w:val="000000" w:themeColor="text1"/>
        </w:rPr>
      </w:pPr>
      <w:r w:rsidRPr="00A82CC2">
        <w:rPr>
          <w:color w:val="000000" w:themeColor="text1"/>
        </w:rPr>
        <w:t xml:space="preserve">Suggeriamo, quindi, di </w:t>
      </w:r>
      <w:r w:rsidRPr="00A82CC2">
        <w:rPr>
          <w:b/>
          <w:color w:val="000000" w:themeColor="text1"/>
        </w:rPr>
        <w:t>inserire nel piano ferie solo i giorni che si vogliono effettivamente utilizzare</w:t>
      </w:r>
      <w:r w:rsidRPr="00A82CC2">
        <w:rPr>
          <w:color w:val="000000" w:themeColor="text1"/>
        </w:rPr>
        <w:t xml:space="preserve">, onde evitare che l'azienda effettui continui solleciti per richiedere una riprogrammazione delle giornate programmate e non godute. Raccomandiamo però di </w:t>
      </w:r>
      <w:r w:rsidRPr="00A82CC2">
        <w:rPr>
          <w:b/>
          <w:color w:val="000000" w:themeColor="text1"/>
        </w:rPr>
        <w:t>inserire nella programmazione tutti i giorni che si pensa di voler utilizzare</w:t>
      </w:r>
      <w:r w:rsidRPr="00A82CC2">
        <w:rPr>
          <w:color w:val="000000" w:themeColor="text1"/>
        </w:rPr>
        <w:t>, onde evitare eventuali rifiuti per richieste di ferie troppo a ridosso del periodo di fruizione.</w:t>
      </w:r>
    </w:p>
    <w:p w:rsidR="00410D5D" w:rsidRPr="00294316" w:rsidRDefault="00410D5D" w:rsidP="00576B41">
      <w:pPr>
        <w:spacing w:after="120" w:line="240" w:lineRule="auto"/>
        <w:jc w:val="both"/>
        <w:rPr>
          <w:strike/>
        </w:rPr>
      </w:pPr>
    </w:p>
    <w:p w:rsidR="00576B41" w:rsidRPr="00DF6D4B" w:rsidRDefault="00A1216A" w:rsidP="00576B41">
      <w:pPr>
        <w:jc w:val="both"/>
        <w:rPr>
          <w:b/>
        </w:rPr>
      </w:pPr>
      <w:r w:rsidRPr="00434BA0">
        <w:rPr>
          <w:b/>
        </w:rPr>
        <w:t>Si invitano tutti i lavoratori</w:t>
      </w:r>
      <w:r w:rsidRPr="00DF6D4B">
        <w:rPr>
          <w:b/>
        </w:rPr>
        <w:t xml:space="preserve"> a segnalare qualsiasi comportamento scorretto ed eventuali pressioni da parte delle linee.</w:t>
      </w:r>
    </w:p>
    <w:p w:rsidR="00576B41" w:rsidRPr="0008214A" w:rsidRDefault="00A1216A" w:rsidP="00576B41">
      <w:pPr>
        <w:rPr>
          <w:b/>
          <w:sz w:val="18"/>
          <w:szCs w:val="18"/>
          <w:u w:val="single"/>
        </w:rPr>
      </w:pPr>
      <w:r>
        <w:rPr>
          <w:b/>
          <w:sz w:val="18"/>
          <w:szCs w:val="18"/>
          <w:u w:val="single"/>
        </w:rPr>
        <w:t>N</w:t>
      </w:r>
      <w:r w:rsidR="00576B41" w:rsidRPr="0008214A">
        <w:rPr>
          <w:b/>
          <w:sz w:val="18"/>
          <w:szCs w:val="18"/>
          <w:u w:val="single"/>
        </w:rPr>
        <w:t>ormativa di riferimento:</w:t>
      </w:r>
    </w:p>
    <w:p w:rsidR="00576B41" w:rsidRPr="0008214A" w:rsidRDefault="00576B41" w:rsidP="00576B41">
      <w:pPr>
        <w:pStyle w:val="NormaleWeb"/>
        <w:spacing w:before="0" w:beforeAutospacing="0" w:after="0" w:afterAutospacing="0"/>
        <w:rPr>
          <w:rFonts w:ascii="Calibri" w:hAnsi="Calibri" w:cs="Courier New"/>
          <w:color w:val="000000"/>
          <w:sz w:val="18"/>
          <w:szCs w:val="18"/>
        </w:rPr>
      </w:pPr>
      <w:r w:rsidRPr="005379AE">
        <w:rPr>
          <w:rFonts w:ascii="Calibri" w:hAnsi="Calibri"/>
          <w:sz w:val="18"/>
          <w:szCs w:val="18"/>
        </w:rPr>
        <w:t xml:space="preserve">1) </w:t>
      </w:r>
      <w:proofErr w:type="spellStart"/>
      <w:r w:rsidRPr="005379AE">
        <w:rPr>
          <w:rFonts w:ascii="Calibri" w:hAnsi="Calibri"/>
          <w:b/>
          <w:sz w:val="18"/>
          <w:szCs w:val="18"/>
          <w:u w:val="single"/>
        </w:rPr>
        <w:t>Dlgs</w:t>
      </w:r>
      <w:proofErr w:type="spellEnd"/>
      <w:r w:rsidRPr="005379AE">
        <w:rPr>
          <w:rFonts w:ascii="Calibri" w:hAnsi="Calibri"/>
          <w:b/>
          <w:sz w:val="18"/>
          <w:szCs w:val="18"/>
          <w:u w:val="single"/>
        </w:rPr>
        <w:t xml:space="preserve"> 66/2003</w:t>
      </w:r>
      <w:r w:rsidRPr="005379AE">
        <w:rPr>
          <w:rFonts w:ascii="Calibri" w:hAnsi="Calibri"/>
          <w:sz w:val="18"/>
          <w:szCs w:val="18"/>
          <w:u w:val="single"/>
        </w:rPr>
        <w:t xml:space="preserve"> – Art. 10 – Ferie annuali e </w:t>
      </w:r>
      <w:proofErr w:type="spellStart"/>
      <w:r w:rsidRPr="005379AE">
        <w:rPr>
          <w:rFonts w:ascii="Calibri" w:hAnsi="Calibri"/>
          <w:b/>
          <w:sz w:val="18"/>
          <w:szCs w:val="18"/>
          <w:u w:val="single"/>
        </w:rPr>
        <w:t>Dlgs</w:t>
      </w:r>
      <w:proofErr w:type="spellEnd"/>
      <w:r w:rsidRPr="005379AE">
        <w:rPr>
          <w:rFonts w:ascii="Calibri" w:hAnsi="Calibri"/>
          <w:b/>
          <w:sz w:val="18"/>
          <w:szCs w:val="18"/>
          <w:u w:val="single"/>
        </w:rPr>
        <w:t xml:space="preserve"> 192/2004</w:t>
      </w:r>
      <w:r w:rsidRPr="005379AE">
        <w:rPr>
          <w:rFonts w:ascii="Calibri" w:hAnsi="Calibri"/>
          <w:sz w:val="18"/>
          <w:szCs w:val="18"/>
          <w:u w:val="single"/>
        </w:rPr>
        <w:t xml:space="preserve"> Art. 1. </w:t>
      </w:r>
      <w:r w:rsidRPr="0008214A">
        <w:rPr>
          <w:rFonts w:ascii="Calibri" w:hAnsi="Calibri"/>
          <w:sz w:val="18"/>
          <w:szCs w:val="18"/>
          <w:u w:val="single"/>
        </w:rPr>
        <w:t>(Modifiche al decreto legislativo 8 aprile 2003, n. 66)</w:t>
      </w:r>
    </w:p>
    <w:p w:rsidR="00576B41" w:rsidRPr="0008214A" w:rsidRDefault="00576B41" w:rsidP="00576B41">
      <w:pPr>
        <w:spacing w:after="0" w:line="240" w:lineRule="auto"/>
        <w:ind w:firstLine="708"/>
        <w:rPr>
          <w:sz w:val="18"/>
          <w:szCs w:val="18"/>
        </w:rPr>
      </w:pPr>
      <w:r w:rsidRPr="0008214A">
        <w:rPr>
          <w:sz w:val="18"/>
          <w:szCs w:val="18"/>
        </w:rPr>
        <w:t>1. Fermo restando quanto previsto dall'articolo 2109 del codice civile, il prestatore di lavoro ha diritto ad un periodo annuale di ferie retribuite non inferiore a quattro settimane. Tale periodo, salvo quanto previsto dalla contrattazione collettiva o dalla specifica disciplina riferita alle categorie di cui all'articolo 2, comma 2, va goduto per almeno due settimane, consecutive in caso di richiesta del lavoratore, nel corso dell'anno di maturazione e, per le restanti due settimane, nei 18 mesi successivi al termine dell'anno di maturazione.</w:t>
      </w:r>
    </w:p>
    <w:p w:rsidR="00576B41" w:rsidRPr="0008214A" w:rsidRDefault="00576B41" w:rsidP="00576B41">
      <w:pPr>
        <w:spacing w:after="0" w:line="240" w:lineRule="auto"/>
        <w:ind w:firstLine="708"/>
        <w:rPr>
          <w:sz w:val="18"/>
          <w:szCs w:val="18"/>
        </w:rPr>
      </w:pPr>
      <w:r w:rsidRPr="0008214A">
        <w:rPr>
          <w:sz w:val="18"/>
          <w:szCs w:val="18"/>
        </w:rPr>
        <w:t xml:space="preserve">2. Il predetto periodo minimo di quattro settimane non </w:t>
      </w:r>
      <w:proofErr w:type="spellStart"/>
      <w:r w:rsidRPr="0008214A">
        <w:rPr>
          <w:sz w:val="18"/>
          <w:szCs w:val="18"/>
        </w:rPr>
        <w:t>puo'</w:t>
      </w:r>
      <w:proofErr w:type="spellEnd"/>
      <w:r w:rsidRPr="0008214A">
        <w:rPr>
          <w:sz w:val="18"/>
          <w:szCs w:val="18"/>
        </w:rPr>
        <w:t xml:space="preserve"> essere sostituito dalla relativa indennità per ferie non godute, salvo il caso di risoluzione del rapporto di lavoro.</w:t>
      </w:r>
    </w:p>
    <w:p w:rsidR="00576B41" w:rsidRPr="0008214A" w:rsidRDefault="00576B41" w:rsidP="00576B41">
      <w:pPr>
        <w:pStyle w:val="NormaleWeb"/>
        <w:spacing w:before="0" w:beforeAutospacing="0" w:after="0" w:afterAutospacing="0"/>
        <w:rPr>
          <w:rFonts w:ascii="Calibri" w:hAnsi="Calibri"/>
          <w:sz w:val="18"/>
          <w:szCs w:val="18"/>
          <w:u w:val="single"/>
        </w:rPr>
      </w:pPr>
      <w:bookmarkStart w:id="1" w:name="art2109"/>
      <w:bookmarkEnd w:id="1"/>
      <w:r w:rsidRPr="0008214A">
        <w:rPr>
          <w:rFonts w:ascii="Calibri" w:hAnsi="Calibri"/>
          <w:sz w:val="18"/>
          <w:szCs w:val="18"/>
        </w:rPr>
        <w:t xml:space="preserve">2) </w:t>
      </w:r>
      <w:r w:rsidRPr="0008214A">
        <w:rPr>
          <w:rFonts w:ascii="Calibri" w:hAnsi="Calibri"/>
          <w:b/>
          <w:sz w:val="18"/>
          <w:szCs w:val="18"/>
          <w:u w:val="single"/>
        </w:rPr>
        <w:t xml:space="preserve">Codice Civile – </w:t>
      </w:r>
      <w:r w:rsidRPr="0008214A">
        <w:rPr>
          <w:rFonts w:ascii="Calibri" w:hAnsi="Calibri"/>
          <w:sz w:val="18"/>
          <w:szCs w:val="18"/>
          <w:u w:val="single"/>
        </w:rPr>
        <w:t>Art. 2109 – Periodo di riposo.</w:t>
      </w:r>
    </w:p>
    <w:p w:rsidR="00576B41" w:rsidRPr="0008214A" w:rsidRDefault="00576B41" w:rsidP="00576B41">
      <w:pPr>
        <w:spacing w:after="0" w:line="240" w:lineRule="auto"/>
        <w:ind w:firstLine="708"/>
        <w:rPr>
          <w:sz w:val="18"/>
          <w:szCs w:val="18"/>
        </w:rPr>
      </w:pPr>
      <w:r w:rsidRPr="0008214A">
        <w:rPr>
          <w:sz w:val="18"/>
          <w:szCs w:val="18"/>
        </w:rPr>
        <w:t>Il prestatore di lavoro ha diritto ad un giorno di riposo ogni settimana di regola in coincidenza con la domenica.</w:t>
      </w:r>
    </w:p>
    <w:p w:rsidR="00576B41" w:rsidRPr="0008214A" w:rsidRDefault="00576B41" w:rsidP="00576B41">
      <w:pPr>
        <w:spacing w:after="0" w:line="240" w:lineRule="auto"/>
        <w:ind w:firstLine="708"/>
        <w:rPr>
          <w:sz w:val="18"/>
          <w:szCs w:val="18"/>
        </w:rPr>
      </w:pPr>
      <w:r w:rsidRPr="0008214A">
        <w:rPr>
          <w:sz w:val="18"/>
          <w:szCs w:val="18"/>
        </w:rPr>
        <w:t>Ha anche diritto ad un periodo annuale di ferie retribuito, possibilmente continuativo, nel tempo che l'imprenditore stabilisce, tenuto conto delle esigenze dell'impresa e degli interessi del prestatore di lavoro. La durata di tale periodo è stabilita dalla</w:t>
      </w:r>
      <w:r w:rsidR="00037F5E">
        <w:rPr>
          <w:sz w:val="18"/>
          <w:szCs w:val="18"/>
        </w:rPr>
        <w:t xml:space="preserve"> legge</w:t>
      </w:r>
      <w:r w:rsidRPr="0008214A">
        <w:rPr>
          <w:sz w:val="18"/>
          <w:szCs w:val="18"/>
        </w:rPr>
        <w:t>, dagli usi o secondo equità.</w:t>
      </w:r>
    </w:p>
    <w:p w:rsidR="00576B41" w:rsidRPr="0008214A" w:rsidRDefault="00576B41" w:rsidP="00576B41">
      <w:pPr>
        <w:spacing w:after="0" w:line="240" w:lineRule="auto"/>
        <w:ind w:firstLine="708"/>
        <w:rPr>
          <w:sz w:val="18"/>
          <w:szCs w:val="18"/>
        </w:rPr>
      </w:pPr>
      <w:r w:rsidRPr="0008214A">
        <w:rPr>
          <w:sz w:val="18"/>
          <w:szCs w:val="18"/>
        </w:rPr>
        <w:t>L'imprenditore deve preventivamente comunicare al prestatore di lavoro il periodo stabilito per il godimento delle ferie.</w:t>
      </w:r>
    </w:p>
    <w:p w:rsidR="00576B41" w:rsidRPr="0008214A" w:rsidRDefault="00576B41" w:rsidP="00576B41">
      <w:pPr>
        <w:spacing w:after="0" w:line="240" w:lineRule="auto"/>
        <w:ind w:firstLine="708"/>
        <w:rPr>
          <w:sz w:val="18"/>
          <w:szCs w:val="18"/>
        </w:rPr>
      </w:pPr>
      <w:r w:rsidRPr="0008214A">
        <w:rPr>
          <w:sz w:val="18"/>
          <w:szCs w:val="18"/>
        </w:rPr>
        <w:t>Non può essere computato nelle ferie il periodo di preavviso indicato nell'articolo 2118.</w:t>
      </w:r>
    </w:p>
    <w:p w:rsidR="00576B41" w:rsidRPr="0008214A" w:rsidRDefault="00576B41" w:rsidP="00576B41">
      <w:pPr>
        <w:pStyle w:val="NormaleWeb"/>
        <w:spacing w:before="0" w:beforeAutospacing="0" w:after="0" w:afterAutospacing="0"/>
        <w:rPr>
          <w:rFonts w:ascii="Calibri" w:hAnsi="Calibri"/>
          <w:sz w:val="18"/>
          <w:szCs w:val="18"/>
          <w:u w:val="single"/>
          <w:lang w:val="en-US"/>
        </w:rPr>
      </w:pPr>
      <w:r w:rsidRPr="0008214A">
        <w:rPr>
          <w:rFonts w:ascii="Calibri" w:hAnsi="Calibri"/>
          <w:sz w:val="18"/>
          <w:szCs w:val="18"/>
          <w:lang w:val="en-US"/>
        </w:rPr>
        <w:t xml:space="preserve">3) </w:t>
      </w:r>
      <w:r w:rsidRPr="0008214A">
        <w:rPr>
          <w:rFonts w:ascii="Calibri" w:hAnsi="Calibri"/>
          <w:b/>
          <w:sz w:val="18"/>
          <w:szCs w:val="18"/>
          <w:u w:val="single"/>
          <w:lang w:val="en-US"/>
        </w:rPr>
        <w:t>CCNL</w:t>
      </w:r>
      <w:r w:rsidRPr="0008214A">
        <w:rPr>
          <w:rFonts w:ascii="Calibri" w:hAnsi="Calibri"/>
          <w:sz w:val="18"/>
          <w:szCs w:val="18"/>
          <w:u w:val="single"/>
          <w:lang w:val="en-US"/>
        </w:rPr>
        <w:t xml:space="preserve"> – ART. 29 – </w:t>
      </w:r>
      <w:proofErr w:type="spellStart"/>
      <w:r w:rsidRPr="0008214A">
        <w:rPr>
          <w:rFonts w:ascii="Calibri" w:hAnsi="Calibri"/>
          <w:sz w:val="18"/>
          <w:szCs w:val="18"/>
          <w:u w:val="single"/>
          <w:lang w:val="en-US"/>
        </w:rPr>
        <w:t>Ferie</w:t>
      </w:r>
      <w:proofErr w:type="spellEnd"/>
    </w:p>
    <w:p w:rsidR="00576B41" w:rsidRDefault="00576B41" w:rsidP="00576B41">
      <w:pPr>
        <w:pStyle w:val="NormaleWeb"/>
        <w:spacing w:before="0" w:beforeAutospacing="0" w:after="0" w:afterAutospacing="0"/>
        <w:rPr>
          <w:rFonts w:ascii="Calibri" w:hAnsi="Calibri"/>
          <w:sz w:val="18"/>
          <w:szCs w:val="18"/>
          <w:u w:val="single"/>
          <w:lang w:val="en-US"/>
        </w:rPr>
      </w:pPr>
      <w:r w:rsidRPr="0008214A">
        <w:rPr>
          <w:rFonts w:ascii="Calibri" w:hAnsi="Calibri"/>
          <w:sz w:val="18"/>
          <w:szCs w:val="18"/>
          <w:lang w:val="en-US"/>
        </w:rPr>
        <w:t xml:space="preserve">4) </w:t>
      </w:r>
      <w:r w:rsidRPr="0008214A">
        <w:rPr>
          <w:rFonts w:ascii="Calibri" w:hAnsi="Calibri"/>
          <w:b/>
          <w:sz w:val="18"/>
          <w:szCs w:val="18"/>
          <w:u w:val="single"/>
          <w:lang w:val="en-US"/>
        </w:rPr>
        <w:t>CCNL</w:t>
      </w:r>
      <w:r w:rsidRPr="0008214A">
        <w:rPr>
          <w:rFonts w:ascii="Calibri" w:hAnsi="Calibri"/>
          <w:sz w:val="18"/>
          <w:szCs w:val="18"/>
          <w:u w:val="single"/>
          <w:lang w:val="en-US"/>
        </w:rPr>
        <w:t xml:space="preserve"> – ART. 12 – </w:t>
      </w:r>
      <w:proofErr w:type="spellStart"/>
      <w:r w:rsidRPr="0008214A">
        <w:rPr>
          <w:rFonts w:ascii="Calibri" w:hAnsi="Calibri"/>
          <w:sz w:val="18"/>
          <w:szCs w:val="18"/>
          <w:u w:val="single"/>
          <w:lang w:val="en-US"/>
        </w:rPr>
        <w:t>Banca</w:t>
      </w:r>
      <w:proofErr w:type="spellEnd"/>
      <w:r w:rsidRPr="0008214A">
        <w:rPr>
          <w:rFonts w:ascii="Calibri" w:hAnsi="Calibri"/>
          <w:sz w:val="18"/>
          <w:szCs w:val="18"/>
          <w:u w:val="single"/>
          <w:lang w:val="en-US"/>
        </w:rPr>
        <w:t xml:space="preserve"> ore</w:t>
      </w:r>
    </w:p>
    <w:p w:rsidR="00576B41" w:rsidRDefault="00576B41" w:rsidP="00576B41">
      <w:pPr>
        <w:pStyle w:val="NormaleWeb"/>
        <w:spacing w:before="0" w:beforeAutospacing="0" w:after="0" w:afterAutospacing="0"/>
        <w:rPr>
          <w:rFonts w:ascii="Calibri" w:hAnsi="Calibri"/>
          <w:sz w:val="18"/>
          <w:szCs w:val="18"/>
          <w:u w:val="single"/>
          <w:lang w:val="en-US"/>
        </w:rPr>
      </w:pPr>
    </w:p>
    <w:p w:rsidR="00A82CC2" w:rsidRPr="0008214A" w:rsidRDefault="00A82CC2" w:rsidP="00576B41">
      <w:pPr>
        <w:pStyle w:val="NormaleWeb"/>
        <w:spacing w:before="0" w:beforeAutospacing="0" w:after="0" w:afterAutospacing="0"/>
        <w:rPr>
          <w:rFonts w:ascii="Calibri" w:hAnsi="Calibri"/>
          <w:sz w:val="18"/>
          <w:szCs w:val="18"/>
          <w:u w:val="single"/>
          <w:lang w:val="en-US"/>
        </w:rPr>
      </w:pPr>
    </w:p>
    <w:p w:rsidR="00576B41" w:rsidRPr="0008214A" w:rsidRDefault="00576B41" w:rsidP="00576B41">
      <w:pPr>
        <w:pStyle w:val="Nessunaspaziatura"/>
        <w:rPr>
          <w:sz w:val="18"/>
          <w:szCs w:val="18"/>
          <w:lang w:val="en-US"/>
        </w:rPr>
      </w:pPr>
    </w:p>
    <w:p w:rsidR="00E421A4" w:rsidRDefault="00C91BEF" w:rsidP="00E421A4">
      <w:pPr>
        <w:rPr>
          <w:b/>
        </w:rPr>
      </w:pPr>
      <w:r>
        <w:t>Firenze, 0</w:t>
      </w:r>
      <w:r w:rsidR="0049198F">
        <w:t>4</w:t>
      </w:r>
      <w:r w:rsidR="00A1216A">
        <w:t>/0</w:t>
      </w:r>
      <w:r w:rsidR="00294316">
        <w:t>3</w:t>
      </w:r>
      <w:r w:rsidR="00576B41">
        <w:t>/201</w:t>
      </w:r>
      <w:r w:rsidR="00294316">
        <w:t>5</w:t>
      </w:r>
      <w:r w:rsidR="00E421A4" w:rsidRPr="00A1216A">
        <w:tab/>
      </w:r>
      <w:r w:rsidR="00E421A4" w:rsidRPr="00A1216A">
        <w:tab/>
      </w:r>
      <w:r w:rsidR="00E421A4" w:rsidRPr="00A1216A">
        <w:tab/>
      </w:r>
      <w:r w:rsidR="00E421A4" w:rsidRPr="00A1216A">
        <w:tab/>
      </w:r>
      <w:r w:rsidR="00E421A4" w:rsidRPr="00A1216A">
        <w:tab/>
      </w:r>
      <w:r w:rsidR="00E421A4" w:rsidRPr="00A1216A">
        <w:tab/>
      </w:r>
      <w:r w:rsidR="00E421A4" w:rsidRPr="00A82CC2">
        <w:rPr>
          <w:b/>
        </w:rPr>
        <w:t>Le RSA</w:t>
      </w:r>
    </w:p>
    <w:p w:rsidR="00A82CC2" w:rsidRPr="00A82CC2" w:rsidRDefault="00A82CC2" w:rsidP="00E421A4">
      <w:pPr>
        <w:rPr>
          <w:b/>
        </w:rPr>
      </w:pPr>
    </w:p>
    <w:p w:rsidR="000875F2" w:rsidRPr="0008214A" w:rsidRDefault="00A82CC2" w:rsidP="000875F2">
      <w:pPr>
        <w:rPr>
          <w:b/>
          <w:bCs/>
        </w:rPr>
      </w:pPr>
      <w:r>
        <w:t xml:space="preserve">   </w:t>
      </w:r>
      <w:r w:rsidR="00E421A4">
        <w:tab/>
        <w:t>FILT-CGIL</w:t>
      </w:r>
      <w:r w:rsidR="00E421A4">
        <w:tab/>
      </w:r>
      <w:r w:rsidR="00E421A4">
        <w:tab/>
        <w:t>FIT-CISL</w:t>
      </w:r>
      <w:r w:rsidR="00E421A4">
        <w:tab/>
      </w:r>
      <w:r w:rsidR="00E421A4">
        <w:tab/>
      </w:r>
      <w:r w:rsidR="00E421A4">
        <w:tab/>
        <w:t>UILTRASPORTI</w:t>
      </w:r>
      <w:r w:rsidR="00E421A4">
        <w:tab/>
      </w:r>
      <w:r w:rsidR="00E421A4">
        <w:tab/>
      </w:r>
      <w:r w:rsidR="00E421A4">
        <w:tab/>
        <w:t>SLA-CISAL</w:t>
      </w:r>
    </w:p>
    <w:sectPr w:rsidR="000875F2" w:rsidRPr="0008214A" w:rsidSect="005379A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drawingGridHorizontalSpacing w:val="110"/>
  <w:displayHorizontalDrawingGridEvery w:val="2"/>
  <w:characterSpacingControl w:val="doNotCompress"/>
  <w:compat>
    <w:compatSetting w:name="compatibilityMode" w:uri="http://schemas.microsoft.com/office/word" w:val="12"/>
  </w:compat>
  <w:rsids>
    <w:rsidRoot w:val="00833A81"/>
    <w:rsid w:val="00030D18"/>
    <w:rsid w:val="00037F5E"/>
    <w:rsid w:val="00061E03"/>
    <w:rsid w:val="0008214A"/>
    <w:rsid w:val="000875F2"/>
    <w:rsid w:val="0023043B"/>
    <w:rsid w:val="00294316"/>
    <w:rsid w:val="002B2F18"/>
    <w:rsid w:val="002F3017"/>
    <w:rsid w:val="00325661"/>
    <w:rsid w:val="00410D5D"/>
    <w:rsid w:val="00434BA0"/>
    <w:rsid w:val="0049198F"/>
    <w:rsid w:val="004950F6"/>
    <w:rsid w:val="004A4E5B"/>
    <w:rsid w:val="00520E03"/>
    <w:rsid w:val="005379AE"/>
    <w:rsid w:val="00576B41"/>
    <w:rsid w:val="006336AC"/>
    <w:rsid w:val="00717F16"/>
    <w:rsid w:val="00776774"/>
    <w:rsid w:val="00816F88"/>
    <w:rsid w:val="00823CE8"/>
    <w:rsid w:val="00833A81"/>
    <w:rsid w:val="008752B1"/>
    <w:rsid w:val="008A7564"/>
    <w:rsid w:val="00907C20"/>
    <w:rsid w:val="00A1216A"/>
    <w:rsid w:val="00A35AE0"/>
    <w:rsid w:val="00A82CC2"/>
    <w:rsid w:val="00C91BEF"/>
    <w:rsid w:val="00D51A64"/>
    <w:rsid w:val="00D557C0"/>
    <w:rsid w:val="00DF6D4B"/>
    <w:rsid w:val="00E421A4"/>
    <w:rsid w:val="00E86D33"/>
    <w:rsid w:val="00F07786"/>
    <w:rsid w:val="00F8322E"/>
    <w:rsid w:val="00F836B6"/>
    <w:rsid w:val="00F9710A"/>
    <w:rsid w:val="00FD798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51A64"/>
    <w:pPr>
      <w:spacing w:after="200" w:line="276" w:lineRule="auto"/>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520E03"/>
    <w:pPr>
      <w:spacing w:before="100" w:beforeAutospacing="1" w:after="100" w:afterAutospacing="1" w:line="240" w:lineRule="auto"/>
    </w:pPr>
    <w:rPr>
      <w:rFonts w:ascii="Times New Roman" w:hAnsi="Times New Roman"/>
      <w:sz w:val="24"/>
      <w:szCs w:val="24"/>
    </w:rPr>
  </w:style>
  <w:style w:type="character" w:customStyle="1" w:styleId="bold1">
    <w:name w:val="bold1"/>
    <w:basedOn w:val="Carpredefinitoparagrafo"/>
    <w:rsid w:val="00520E03"/>
    <w:rPr>
      <w:rFonts w:ascii="Courier New" w:hAnsi="Courier New" w:cs="Courier New" w:hint="default"/>
      <w:b/>
      <w:bCs/>
      <w:color w:val="000000"/>
      <w:sz w:val="21"/>
      <w:szCs w:val="21"/>
    </w:rPr>
  </w:style>
  <w:style w:type="character" w:styleId="Enfasicorsivo">
    <w:name w:val="Emphasis"/>
    <w:basedOn w:val="Carpredefinitoparagrafo"/>
    <w:uiPriority w:val="20"/>
    <w:qFormat/>
    <w:rsid w:val="00520E03"/>
    <w:rPr>
      <w:i/>
      <w:iCs/>
    </w:rPr>
  </w:style>
  <w:style w:type="paragraph" w:styleId="Nessunaspaziatura">
    <w:name w:val="No Spacing"/>
    <w:uiPriority w:val="1"/>
    <w:qFormat/>
    <w:rsid w:val="00E421A4"/>
    <w:rPr>
      <w:rFonts w:eastAsia="Calibri"/>
      <w:sz w:val="22"/>
      <w:szCs w:val="22"/>
      <w:lang w:eastAsia="en-US"/>
    </w:rPr>
  </w:style>
  <w:style w:type="character" w:styleId="Enfasidelicata">
    <w:name w:val="Subtle Emphasis"/>
    <w:basedOn w:val="Carpredefinitoparagrafo"/>
    <w:uiPriority w:val="19"/>
    <w:qFormat/>
    <w:rsid w:val="00E421A4"/>
    <w:rPr>
      <w:i/>
      <w:iCs/>
      <w:color w:val="808080"/>
    </w:rPr>
  </w:style>
  <w:style w:type="paragraph" w:styleId="Testofumetto">
    <w:name w:val="Balloon Text"/>
    <w:basedOn w:val="Normale"/>
    <w:link w:val="TestofumettoCarattere"/>
    <w:uiPriority w:val="99"/>
    <w:semiHidden/>
    <w:unhideWhenUsed/>
    <w:rsid w:val="00E421A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421A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263950">
      <w:bodyDiv w:val="1"/>
      <w:marLeft w:val="0"/>
      <w:marRight w:val="0"/>
      <w:marTop w:val="0"/>
      <w:marBottom w:val="0"/>
      <w:divBdr>
        <w:top w:val="none" w:sz="0" w:space="0" w:color="auto"/>
        <w:left w:val="none" w:sz="0" w:space="0" w:color="auto"/>
        <w:bottom w:val="none" w:sz="0" w:space="0" w:color="auto"/>
        <w:right w:val="none" w:sz="0" w:space="0" w:color="auto"/>
      </w:divBdr>
    </w:div>
    <w:div w:id="582372551">
      <w:bodyDiv w:val="1"/>
      <w:marLeft w:val="0"/>
      <w:marRight w:val="0"/>
      <w:marTop w:val="0"/>
      <w:marBottom w:val="0"/>
      <w:divBdr>
        <w:top w:val="none" w:sz="0" w:space="0" w:color="auto"/>
        <w:left w:val="none" w:sz="0" w:space="0" w:color="auto"/>
        <w:bottom w:val="none" w:sz="0" w:space="0" w:color="auto"/>
        <w:right w:val="none" w:sz="0" w:space="0" w:color="auto"/>
      </w:divBdr>
      <w:divsChild>
        <w:div w:id="1560169338">
          <w:marLeft w:val="0"/>
          <w:marRight w:val="0"/>
          <w:marTop w:val="0"/>
          <w:marBottom w:val="0"/>
          <w:divBdr>
            <w:top w:val="none" w:sz="0" w:space="0" w:color="auto"/>
            <w:left w:val="none" w:sz="0" w:space="0" w:color="auto"/>
            <w:bottom w:val="none" w:sz="0" w:space="0" w:color="auto"/>
            <w:right w:val="none" w:sz="0" w:space="0" w:color="auto"/>
          </w:divBdr>
          <w:divsChild>
            <w:div w:id="565843555">
              <w:marLeft w:val="0"/>
              <w:marRight w:val="0"/>
              <w:marTop w:val="0"/>
              <w:marBottom w:val="0"/>
              <w:divBdr>
                <w:top w:val="none" w:sz="0" w:space="0" w:color="auto"/>
                <w:left w:val="none" w:sz="0" w:space="0" w:color="auto"/>
                <w:bottom w:val="none" w:sz="0" w:space="0" w:color="auto"/>
                <w:right w:val="none" w:sz="0" w:space="0" w:color="auto"/>
              </w:divBdr>
              <w:divsChild>
                <w:div w:id="204561989">
                  <w:marLeft w:val="0"/>
                  <w:marRight w:val="0"/>
                  <w:marTop w:val="0"/>
                  <w:marBottom w:val="0"/>
                  <w:divBdr>
                    <w:top w:val="none" w:sz="0" w:space="0" w:color="auto"/>
                    <w:left w:val="none" w:sz="0" w:space="0" w:color="auto"/>
                    <w:bottom w:val="none" w:sz="0" w:space="0" w:color="auto"/>
                    <w:right w:val="none" w:sz="0" w:space="0" w:color="auto"/>
                  </w:divBdr>
                  <w:divsChild>
                    <w:div w:id="597253754">
                      <w:marLeft w:val="0"/>
                      <w:marRight w:val="0"/>
                      <w:marTop w:val="0"/>
                      <w:marBottom w:val="0"/>
                      <w:divBdr>
                        <w:top w:val="none" w:sz="0" w:space="0" w:color="auto"/>
                        <w:left w:val="none" w:sz="0" w:space="0" w:color="auto"/>
                        <w:bottom w:val="none" w:sz="0" w:space="0" w:color="auto"/>
                        <w:right w:val="none" w:sz="0" w:space="0" w:color="auto"/>
                      </w:divBdr>
                      <w:divsChild>
                        <w:div w:id="1092360902">
                          <w:marLeft w:val="0"/>
                          <w:marRight w:val="0"/>
                          <w:marTop w:val="0"/>
                          <w:marBottom w:val="0"/>
                          <w:divBdr>
                            <w:top w:val="none" w:sz="0" w:space="0" w:color="auto"/>
                            <w:left w:val="none" w:sz="0" w:space="0" w:color="auto"/>
                            <w:bottom w:val="none" w:sz="0" w:space="0" w:color="auto"/>
                            <w:right w:val="none" w:sz="0" w:space="0" w:color="auto"/>
                          </w:divBdr>
                          <w:divsChild>
                            <w:div w:id="2026905133">
                              <w:marLeft w:val="0"/>
                              <w:marRight w:val="0"/>
                              <w:marTop w:val="0"/>
                              <w:marBottom w:val="0"/>
                              <w:divBdr>
                                <w:top w:val="none" w:sz="0" w:space="0" w:color="auto"/>
                                <w:left w:val="none" w:sz="0" w:space="0" w:color="auto"/>
                                <w:bottom w:val="none" w:sz="0" w:space="0" w:color="auto"/>
                                <w:right w:val="none" w:sz="0" w:space="0" w:color="auto"/>
                              </w:divBdr>
                              <w:divsChild>
                                <w:div w:id="67064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6952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466</Words>
  <Characters>2662</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Autostrade per l'Italia S.p.A.</Company>
  <LinksUpToDate>false</LinksUpToDate>
  <CharactersWithSpaces>3122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Paolo Collini</dc:creator>
  <cp:lastModifiedBy>Paolo Collini</cp:lastModifiedBy>
  <cp:revision>2</cp:revision>
  <dcterms:created xsi:type="dcterms:W3CDTF">2015-03-04T15:05:00Z</dcterms:created>
  <dcterms:modified xsi:type="dcterms:W3CDTF">2015-03-04T15:05:00Z</dcterms:modified>
</cp:coreProperties>
</file>